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40C92" w14:textId="77777777" w:rsidR="002227C9" w:rsidRDefault="00DE6126" w:rsidP="555F2556">
      <w:pPr>
        <w:rPr>
          <w:rFonts w:ascii="Arial" w:hAnsi="Arial" w:cs="Arial"/>
          <w:sz w:val="22"/>
          <w:szCs w:val="22"/>
          <w:lang w:val="en-AU"/>
        </w:rPr>
      </w:pPr>
      <w:r>
        <w:rPr>
          <w:rFonts w:ascii="Arial" w:hAnsi="Arial" w:cs="Arial"/>
          <w:noProof/>
          <w:sz w:val="22"/>
          <w:szCs w:val="22"/>
          <w:lang w:val="en-AU"/>
        </w:rPr>
        <w:drawing>
          <wp:inline distT="0" distB="0" distL="0" distR="0" wp14:anchorId="68B2C3AE" wp14:editId="787FA5D6">
            <wp:extent cx="5721350" cy="3314700"/>
            <wp:effectExtent l="0" t="0" r="0" b="0"/>
            <wp:docPr id="2" name="Picture 2" descr="A photo of the Kaleidoscope installation on the Arts Centre Melbourne forecourt, with tall rectangular walls painted in colour. The Spire of the Theatres Building is visible against the night sky and people walk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hoto of the Kaleidoscope installation on the Arts Centre Melbourne forecourt, with tall rectangular walls painted in colour. The Spire of the Theatres Building is visible against the night sky and people walk pa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350" cy="3314700"/>
                    </a:xfrm>
                    <a:prstGeom prst="rect">
                      <a:avLst/>
                    </a:prstGeom>
                    <a:noFill/>
                    <a:ln>
                      <a:noFill/>
                    </a:ln>
                  </pic:spPr>
                </pic:pic>
              </a:graphicData>
            </a:graphic>
          </wp:inline>
        </w:drawing>
      </w:r>
    </w:p>
    <w:p w14:paraId="28263DD7" w14:textId="77777777" w:rsidR="002227C9" w:rsidRDefault="002227C9" w:rsidP="555F2556">
      <w:pPr>
        <w:rPr>
          <w:rFonts w:ascii="Arial" w:hAnsi="Arial" w:cs="Arial"/>
          <w:sz w:val="22"/>
          <w:szCs w:val="22"/>
          <w:lang w:val="en-AU"/>
        </w:rPr>
      </w:pPr>
    </w:p>
    <w:p w14:paraId="3D75C996" w14:textId="77777777" w:rsidR="000F33F8" w:rsidRPr="000F33F8" w:rsidRDefault="000F33F8" w:rsidP="555F2556">
      <w:pPr>
        <w:rPr>
          <w:rFonts w:ascii="Arial" w:hAnsi="Arial" w:cs="Arial"/>
          <w:sz w:val="18"/>
          <w:szCs w:val="18"/>
          <w:lang w:val="en-AU"/>
        </w:rPr>
      </w:pPr>
      <w:r w:rsidRPr="000F33F8">
        <w:rPr>
          <w:rFonts w:ascii="Arial" w:hAnsi="Arial" w:cs="Arial"/>
          <w:sz w:val="18"/>
          <w:szCs w:val="18"/>
          <w:lang w:val="en-AU"/>
        </w:rPr>
        <w:t>Presented by Arts Centre Melbourne in association with RISING</w:t>
      </w:r>
    </w:p>
    <w:p w14:paraId="28A4748B" w14:textId="611FCEC2" w:rsidR="00DE6126" w:rsidRPr="000F33F8" w:rsidRDefault="00DE6126" w:rsidP="000F33F8">
      <w:pPr>
        <w:spacing w:before="240"/>
        <w:rPr>
          <w:rFonts w:ascii="Arial" w:hAnsi="Arial" w:cs="Arial"/>
          <w:b/>
          <w:bCs/>
          <w:sz w:val="48"/>
          <w:szCs w:val="48"/>
          <w:lang w:val="en-AU"/>
        </w:rPr>
      </w:pPr>
      <w:r w:rsidRPr="000F33F8">
        <w:rPr>
          <w:rFonts w:ascii="Arial" w:hAnsi="Arial" w:cs="Arial"/>
          <w:b/>
          <w:bCs/>
          <w:sz w:val="48"/>
          <w:szCs w:val="48"/>
          <w:lang w:val="en-AU"/>
        </w:rPr>
        <w:t>KALEIDOSCOPE</w:t>
      </w:r>
    </w:p>
    <w:p w14:paraId="3614DA98" w14:textId="219EAC0F" w:rsidR="002227C9" w:rsidRPr="00CE2B7E" w:rsidRDefault="002227C9" w:rsidP="006E4DE2">
      <w:pPr>
        <w:spacing w:before="240"/>
        <w:rPr>
          <w:rFonts w:ascii="Arial" w:hAnsi="Arial" w:cs="Arial"/>
          <w:b/>
          <w:bCs/>
          <w:sz w:val="30"/>
          <w:szCs w:val="30"/>
          <w:lang w:val="en-AU"/>
        </w:rPr>
      </w:pPr>
      <w:r w:rsidRPr="00CE2B7E">
        <w:rPr>
          <w:rFonts w:ascii="Arial" w:hAnsi="Arial" w:cs="Arial"/>
          <w:b/>
          <w:bCs/>
          <w:sz w:val="30"/>
          <w:szCs w:val="30"/>
          <w:lang w:val="en-AU"/>
        </w:rPr>
        <w:t xml:space="preserve">By </w:t>
      </w:r>
      <w:r w:rsidR="006E4DE2" w:rsidRPr="00CE2B7E">
        <w:rPr>
          <w:rFonts w:ascii="Arial" w:hAnsi="Arial" w:cs="Arial"/>
          <w:b/>
          <w:bCs/>
          <w:sz w:val="30"/>
          <w:szCs w:val="30"/>
          <w:lang w:val="en-AU"/>
        </w:rPr>
        <w:t>Keith Courtney</w:t>
      </w:r>
    </w:p>
    <w:p w14:paraId="5F3B845A" w14:textId="448CFBDB" w:rsidR="00995028" w:rsidRPr="000F33F8" w:rsidRDefault="000F33F8" w:rsidP="006E4DE2">
      <w:pPr>
        <w:spacing w:before="240"/>
        <w:rPr>
          <w:rFonts w:ascii="Arial" w:hAnsi="Arial" w:cs="Arial"/>
          <w:b/>
          <w:bCs/>
          <w:sz w:val="21"/>
          <w:szCs w:val="21"/>
          <w:lang w:val="en-AU"/>
        </w:rPr>
      </w:pPr>
      <w:r>
        <w:rPr>
          <w:rFonts w:ascii="Arial" w:hAnsi="Arial" w:cs="Arial"/>
          <w:b/>
          <w:bCs/>
          <w:sz w:val="21"/>
          <w:szCs w:val="21"/>
          <w:lang w:val="en-AU"/>
        </w:rPr>
        <w:t>1 June – 24 July</w:t>
      </w:r>
      <w:r>
        <w:rPr>
          <w:rFonts w:ascii="Arial" w:hAnsi="Arial" w:cs="Arial"/>
          <w:b/>
          <w:bCs/>
          <w:sz w:val="21"/>
          <w:szCs w:val="21"/>
          <w:lang w:val="en-AU"/>
        </w:rPr>
        <w:br/>
      </w:r>
    </w:p>
    <w:p w14:paraId="5569BD2B" w14:textId="5CF859F5" w:rsidR="002227C9" w:rsidRPr="00846436" w:rsidRDefault="002227C9" w:rsidP="006E4DE2">
      <w:pPr>
        <w:spacing w:line="276" w:lineRule="auto"/>
        <w:rPr>
          <w:rFonts w:ascii="Arial" w:hAnsi="Arial" w:cs="Arial"/>
          <w:bCs/>
          <w:sz w:val="21"/>
          <w:szCs w:val="21"/>
        </w:rPr>
      </w:pPr>
      <w:r w:rsidRPr="00846436">
        <w:rPr>
          <w:rFonts w:ascii="Arial" w:hAnsi="Arial" w:cs="Arial"/>
          <w:b/>
          <w:i/>
          <w:iCs/>
          <w:sz w:val="21"/>
          <w:szCs w:val="21"/>
        </w:rPr>
        <w:t>Kaleidoscope</w:t>
      </w:r>
      <w:r w:rsidRPr="00846436">
        <w:rPr>
          <w:rFonts w:ascii="Arial" w:hAnsi="Arial" w:cs="Arial"/>
          <w:bCs/>
          <w:sz w:val="21"/>
          <w:szCs w:val="21"/>
        </w:rPr>
        <w:t xml:space="preserve"> takes you inside a giant version of a toy you might have played with, a cylinder of colour and mirrors. </w:t>
      </w:r>
      <w:r w:rsidR="00CE2B7E">
        <w:rPr>
          <w:rFonts w:ascii="Arial" w:hAnsi="Arial" w:cs="Arial"/>
          <w:bCs/>
          <w:sz w:val="21"/>
          <w:szCs w:val="21"/>
        </w:rPr>
        <w:t>A</w:t>
      </w:r>
      <w:r w:rsidRPr="00846436">
        <w:rPr>
          <w:rFonts w:ascii="Arial" w:hAnsi="Arial" w:cs="Arial"/>
          <w:bCs/>
          <w:sz w:val="21"/>
          <w:szCs w:val="21"/>
        </w:rPr>
        <w:t xml:space="preserve">rtist Keith Courtney has created a large space that you can step inside to discover a mirror maze. People can walk through the structure to explore surprising, </w:t>
      </w:r>
      <w:proofErr w:type="gramStart"/>
      <w:r w:rsidRPr="00846436">
        <w:rPr>
          <w:rFonts w:ascii="Arial" w:hAnsi="Arial" w:cs="Arial"/>
          <w:bCs/>
          <w:sz w:val="21"/>
          <w:szCs w:val="21"/>
        </w:rPr>
        <w:t>new</w:t>
      </w:r>
      <w:proofErr w:type="gramEnd"/>
      <w:r w:rsidRPr="00846436">
        <w:rPr>
          <w:rFonts w:ascii="Arial" w:hAnsi="Arial" w:cs="Arial"/>
          <w:bCs/>
          <w:sz w:val="21"/>
          <w:szCs w:val="21"/>
        </w:rPr>
        <w:t xml:space="preserve"> and different spaces. Once inside you will see coloured light revolving against corridors and rooms made of mirrors, and you will hear children in a choir singing. </w:t>
      </w:r>
      <w:r w:rsidRPr="00846436">
        <w:rPr>
          <w:rFonts w:ascii="Arial" w:hAnsi="Arial" w:cs="Arial"/>
          <w:sz w:val="21"/>
          <w:szCs w:val="21"/>
        </w:rPr>
        <w:t xml:space="preserve">While you are inside </w:t>
      </w:r>
      <w:r w:rsidRPr="00846436">
        <w:rPr>
          <w:rFonts w:ascii="Arial" w:hAnsi="Arial" w:cs="Arial"/>
          <w:b/>
          <w:bCs/>
          <w:i/>
          <w:iCs/>
          <w:sz w:val="21"/>
          <w:szCs w:val="21"/>
        </w:rPr>
        <w:t>Kaleidoscope</w:t>
      </w:r>
      <w:r w:rsidRPr="00846436">
        <w:rPr>
          <w:rFonts w:ascii="Arial" w:hAnsi="Arial" w:cs="Arial"/>
          <w:sz w:val="21"/>
          <w:szCs w:val="21"/>
        </w:rPr>
        <w:t xml:space="preserve">, the experience might feel confusing at </w:t>
      </w:r>
      <w:r w:rsidR="00995028" w:rsidRPr="00846436">
        <w:rPr>
          <w:rFonts w:ascii="Arial" w:hAnsi="Arial" w:cs="Arial"/>
          <w:sz w:val="21"/>
          <w:szCs w:val="21"/>
        </w:rPr>
        <w:t>times,</w:t>
      </w:r>
      <w:r w:rsidRPr="00846436">
        <w:rPr>
          <w:rFonts w:ascii="Arial" w:hAnsi="Arial" w:cs="Arial"/>
          <w:sz w:val="21"/>
          <w:szCs w:val="21"/>
        </w:rPr>
        <w:t xml:space="preserve"> but it could also feel like a calm dream or a curious journey.</w:t>
      </w:r>
    </w:p>
    <w:p w14:paraId="4242B675" w14:textId="77777777" w:rsidR="002227C9" w:rsidRPr="00846436" w:rsidRDefault="002227C9" w:rsidP="006E4DE2">
      <w:pPr>
        <w:spacing w:line="276" w:lineRule="auto"/>
        <w:rPr>
          <w:rFonts w:ascii="Arial" w:hAnsi="Arial" w:cs="Arial"/>
          <w:sz w:val="21"/>
          <w:szCs w:val="21"/>
          <w:lang w:val="en-AU"/>
        </w:rPr>
      </w:pPr>
    </w:p>
    <w:p w14:paraId="67F0B715" w14:textId="5BB42BA5" w:rsidR="002227C9" w:rsidRPr="00995028" w:rsidRDefault="002227C9" w:rsidP="006E4DE2">
      <w:pPr>
        <w:spacing w:line="276" w:lineRule="auto"/>
        <w:rPr>
          <w:rFonts w:ascii="Arial" w:hAnsi="Arial" w:cs="Arial"/>
          <w:b/>
          <w:sz w:val="21"/>
          <w:szCs w:val="21"/>
        </w:rPr>
      </w:pPr>
      <w:r w:rsidRPr="00995028">
        <w:rPr>
          <w:rFonts w:ascii="Arial" w:hAnsi="Arial" w:cs="Arial"/>
          <w:b/>
          <w:sz w:val="21"/>
          <w:szCs w:val="21"/>
        </w:rPr>
        <w:t xml:space="preserve">What </w:t>
      </w:r>
      <w:r w:rsidR="000F33F8">
        <w:rPr>
          <w:rFonts w:ascii="Arial" w:hAnsi="Arial" w:cs="Arial"/>
          <w:b/>
          <w:sz w:val="21"/>
          <w:szCs w:val="21"/>
        </w:rPr>
        <w:t>T</w:t>
      </w:r>
      <w:r w:rsidRPr="00995028">
        <w:rPr>
          <w:rFonts w:ascii="Arial" w:hAnsi="Arial" w:cs="Arial"/>
          <w:b/>
          <w:sz w:val="21"/>
          <w:szCs w:val="21"/>
        </w:rPr>
        <w:t>o Expect and Content Warnings</w:t>
      </w:r>
    </w:p>
    <w:p w14:paraId="18ACA15C" w14:textId="0FEA0D81" w:rsidR="002227C9" w:rsidRPr="00846436" w:rsidRDefault="002227C9" w:rsidP="006E4DE2">
      <w:pPr>
        <w:pStyle w:val="ListParagraph"/>
        <w:numPr>
          <w:ilvl w:val="0"/>
          <w:numId w:val="1"/>
        </w:numPr>
        <w:spacing w:before="100" w:after="100" w:line="276" w:lineRule="auto"/>
        <w:ind w:left="714" w:hanging="357"/>
        <w:rPr>
          <w:rFonts w:ascii="Arial" w:hAnsi="Arial" w:cs="Arial"/>
          <w:sz w:val="21"/>
          <w:szCs w:val="21"/>
          <w:lang w:val="en-GB"/>
        </w:rPr>
      </w:pPr>
      <w:bookmarkStart w:id="0" w:name="_Hlk103937561"/>
      <w:r w:rsidRPr="00846436">
        <w:rPr>
          <w:rFonts w:ascii="Arial" w:hAnsi="Arial" w:cs="Arial"/>
          <w:sz w:val="21"/>
          <w:szCs w:val="21"/>
          <w:lang w:val="en-GB"/>
        </w:rPr>
        <w:t xml:space="preserve">The experience begins when you arrive at Arts Centre Melbourne on St Kilda Road. </w:t>
      </w:r>
      <w:r w:rsidR="009604D9">
        <w:rPr>
          <w:rFonts w:ascii="Arial" w:hAnsi="Arial" w:cs="Arial"/>
          <w:sz w:val="21"/>
          <w:szCs w:val="21"/>
          <w:lang w:val="en-GB"/>
        </w:rPr>
        <w:t xml:space="preserve">You’ll discover </w:t>
      </w:r>
      <w:r w:rsidRPr="00846436">
        <w:rPr>
          <w:rFonts w:ascii="Arial" w:hAnsi="Arial" w:cs="Arial"/>
          <w:b/>
          <w:bCs/>
          <w:i/>
          <w:iCs/>
          <w:sz w:val="21"/>
          <w:szCs w:val="21"/>
          <w:lang w:val="en-GB"/>
        </w:rPr>
        <w:t>Kaleidoscope</w:t>
      </w:r>
      <w:r w:rsidRPr="00846436">
        <w:rPr>
          <w:rFonts w:ascii="Arial" w:hAnsi="Arial" w:cs="Arial"/>
          <w:sz w:val="21"/>
          <w:szCs w:val="21"/>
          <w:lang w:val="en-GB"/>
        </w:rPr>
        <w:t xml:space="preserve"> outside the Theatres Building, which has a large spire on top. </w:t>
      </w:r>
      <w:r w:rsidRPr="00846436">
        <w:rPr>
          <w:rFonts w:ascii="Arial" w:hAnsi="Arial" w:cs="Arial"/>
          <w:b/>
          <w:bCs/>
          <w:i/>
          <w:iCs/>
          <w:sz w:val="21"/>
          <w:szCs w:val="21"/>
          <w:lang w:val="en-GB"/>
        </w:rPr>
        <w:t>Kaleidoscope</w:t>
      </w:r>
      <w:r w:rsidRPr="00846436">
        <w:rPr>
          <w:rFonts w:ascii="Arial" w:hAnsi="Arial" w:cs="Arial"/>
          <w:sz w:val="21"/>
          <w:szCs w:val="21"/>
          <w:lang w:val="en-GB"/>
        </w:rPr>
        <w:t xml:space="preserve"> is the temporary structure</w:t>
      </w:r>
      <w:r w:rsidR="00045A3A">
        <w:rPr>
          <w:rFonts w:ascii="Arial" w:hAnsi="Arial" w:cs="Arial"/>
          <w:sz w:val="21"/>
          <w:szCs w:val="21"/>
          <w:lang w:val="en-GB"/>
        </w:rPr>
        <w:t xml:space="preserve"> with high walls that is</w:t>
      </w:r>
      <w:r w:rsidRPr="00846436">
        <w:rPr>
          <w:rFonts w:ascii="Arial" w:hAnsi="Arial" w:cs="Arial"/>
          <w:sz w:val="21"/>
          <w:szCs w:val="21"/>
          <w:lang w:val="en-GB"/>
        </w:rPr>
        <w:t xml:space="preserve"> installed on the Forecourt.</w:t>
      </w:r>
      <w:r w:rsidR="00045A3A">
        <w:rPr>
          <w:rFonts w:ascii="Arial" w:hAnsi="Arial" w:cs="Arial"/>
          <w:sz w:val="21"/>
          <w:szCs w:val="21"/>
          <w:lang w:val="en-GB"/>
        </w:rPr>
        <w:t xml:space="preserve"> The outside of this structure has been painted </w:t>
      </w:r>
      <w:r w:rsidR="00074722">
        <w:rPr>
          <w:rFonts w:ascii="Arial" w:hAnsi="Arial" w:cs="Arial"/>
          <w:sz w:val="21"/>
          <w:szCs w:val="21"/>
          <w:lang w:val="en-GB"/>
        </w:rPr>
        <w:t xml:space="preserve">in colour </w:t>
      </w:r>
      <w:r w:rsidR="00045A3A">
        <w:rPr>
          <w:rFonts w:ascii="Arial" w:hAnsi="Arial" w:cs="Arial"/>
          <w:sz w:val="21"/>
          <w:szCs w:val="21"/>
          <w:lang w:val="en-GB"/>
        </w:rPr>
        <w:t>by artist Ash Keating</w:t>
      </w:r>
      <w:r w:rsidR="00074722">
        <w:rPr>
          <w:rFonts w:ascii="Arial" w:hAnsi="Arial" w:cs="Arial"/>
          <w:sz w:val="21"/>
          <w:szCs w:val="21"/>
          <w:lang w:val="en-GB"/>
        </w:rPr>
        <w:t xml:space="preserve">. </w:t>
      </w:r>
      <w:r w:rsidRPr="00846436">
        <w:rPr>
          <w:rFonts w:ascii="Arial" w:hAnsi="Arial" w:cs="Arial"/>
          <w:sz w:val="21"/>
          <w:szCs w:val="21"/>
          <w:lang w:val="en-GB"/>
        </w:rPr>
        <w:t>The walls hide a mysterious space that you can explore.</w:t>
      </w:r>
    </w:p>
    <w:bookmarkEnd w:id="0"/>
    <w:p w14:paraId="31B6FC26" w14:textId="31DF6F0A" w:rsidR="002227C9" w:rsidRDefault="002227C9" w:rsidP="006E4DE2">
      <w:pPr>
        <w:pStyle w:val="ListParagraph"/>
        <w:numPr>
          <w:ilvl w:val="0"/>
          <w:numId w:val="1"/>
        </w:numPr>
        <w:spacing w:before="100" w:after="100" w:line="276" w:lineRule="auto"/>
        <w:ind w:left="714" w:hanging="357"/>
        <w:rPr>
          <w:rFonts w:ascii="Arial" w:hAnsi="Arial" w:cs="Arial"/>
          <w:sz w:val="21"/>
          <w:szCs w:val="21"/>
          <w:lang w:val="en-GB"/>
        </w:rPr>
      </w:pPr>
      <w:r w:rsidRPr="00846436">
        <w:rPr>
          <w:rFonts w:ascii="Arial" w:hAnsi="Arial" w:cs="Arial"/>
          <w:sz w:val="21"/>
          <w:szCs w:val="21"/>
          <w:lang w:val="en-GB"/>
        </w:rPr>
        <w:t xml:space="preserve">Also on the Forecourt is the outdoor café Protagonist, a temporary food truck called Lobster </w:t>
      </w:r>
      <w:r w:rsidR="006E4DE2" w:rsidRPr="00846436">
        <w:rPr>
          <w:rFonts w:ascii="Arial" w:hAnsi="Arial" w:cs="Arial"/>
          <w:sz w:val="21"/>
          <w:szCs w:val="21"/>
          <w:lang w:val="en-GB"/>
        </w:rPr>
        <w:t xml:space="preserve">&amp; </w:t>
      </w:r>
      <w:r w:rsidRPr="00846436">
        <w:rPr>
          <w:rFonts w:ascii="Arial" w:hAnsi="Arial" w:cs="Arial"/>
          <w:sz w:val="21"/>
          <w:szCs w:val="21"/>
          <w:lang w:val="en-GB"/>
        </w:rPr>
        <w:t xml:space="preserve">Co, and the box office booth selling tickets available on the day you attend </w:t>
      </w:r>
      <w:r w:rsidRPr="00846436">
        <w:rPr>
          <w:rFonts w:ascii="Arial" w:hAnsi="Arial" w:cs="Arial"/>
          <w:b/>
          <w:bCs/>
          <w:i/>
          <w:iCs/>
          <w:sz w:val="21"/>
          <w:szCs w:val="21"/>
          <w:lang w:val="en-GB"/>
        </w:rPr>
        <w:t>Kaleidoscope</w:t>
      </w:r>
      <w:r w:rsidRPr="00846436">
        <w:rPr>
          <w:rFonts w:ascii="Arial" w:hAnsi="Arial" w:cs="Arial"/>
          <w:sz w:val="21"/>
          <w:szCs w:val="21"/>
          <w:lang w:val="en-GB"/>
        </w:rPr>
        <w:t>.</w:t>
      </w:r>
    </w:p>
    <w:p w14:paraId="637C47E8" w14:textId="77777777" w:rsidR="000F33F8" w:rsidRPr="000F33F8" w:rsidRDefault="000F33F8" w:rsidP="000F33F8">
      <w:pPr>
        <w:spacing w:before="100" w:after="100" w:line="276" w:lineRule="auto"/>
        <w:rPr>
          <w:rFonts w:ascii="Arial" w:hAnsi="Arial" w:cs="Arial"/>
          <w:sz w:val="21"/>
          <w:szCs w:val="21"/>
        </w:rPr>
      </w:pPr>
    </w:p>
    <w:p w14:paraId="53F3FA59" w14:textId="77777777" w:rsidR="002227C9" w:rsidRPr="00846436" w:rsidRDefault="002227C9" w:rsidP="006E4DE2">
      <w:pPr>
        <w:pStyle w:val="ListParagraph"/>
        <w:numPr>
          <w:ilvl w:val="0"/>
          <w:numId w:val="1"/>
        </w:numPr>
        <w:spacing w:before="100" w:after="100" w:line="276" w:lineRule="auto"/>
        <w:ind w:left="714" w:hanging="357"/>
        <w:rPr>
          <w:rFonts w:ascii="Arial" w:hAnsi="Arial" w:cs="Arial"/>
          <w:sz w:val="21"/>
          <w:szCs w:val="21"/>
          <w:lang w:val="en-GB"/>
        </w:rPr>
      </w:pPr>
      <w:r w:rsidRPr="00846436">
        <w:rPr>
          <w:rFonts w:ascii="Arial" w:hAnsi="Arial" w:cs="Arial"/>
          <w:sz w:val="21"/>
          <w:szCs w:val="21"/>
          <w:lang w:val="en-GB"/>
        </w:rPr>
        <w:t xml:space="preserve">Staff members wearing black uniforms and coloured lanyards, called ushers, will be able to help you with directions, enter the </w:t>
      </w:r>
      <w:r w:rsidRPr="00846436">
        <w:rPr>
          <w:rFonts w:ascii="Arial" w:hAnsi="Arial" w:cs="Arial"/>
          <w:b/>
          <w:bCs/>
          <w:i/>
          <w:iCs/>
          <w:sz w:val="21"/>
          <w:szCs w:val="21"/>
          <w:lang w:val="en-GB"/>
        </w:rPr>
        <w:t>Kaleidoscope</w:t>
      </w:r>
      <w:r w:rsidRPr="00846436">
        <w:rPr>
          <w:rFonts w:ascii="Arial" w:hAnsi="Arial" w:cs="Arial"/>
          <w:sz w:val="21"/>
          <w:szCs w:val="21"/>
          <w:lang w:val="en-GB"/>
        </w:rPr>
        <w:t xml:space="preserve"> space, and answer any questions you have about the event or Arts Centre Melbourne, such as where to find the accessible toilets on Level 6 of the Theatres Building.</w:t>
      </w:r>
    </w:p>
    <w:p w14:paraId="51D7F92E" w14:textId="77777777" w:rsidR="002227C9" w:rsidRPr="00846436" w:rsidRDefault="002227C9" w:rsidP="006E4DE2">
      <w:pPr>
        <w:pStyle w:val="ListParagraph"/>
        <w:numPr>
          <w:ilvl w:val="0"/>
          <w:numId w:val="1"/>
        </w:numPr>
        <w:spacing w:before="100" w:after="100" w:line="276" w:lineRule="auto"/>
        <w:ind w:left="714" w:hanging="357"/>
        <w:rPr>
          <w:rFonts w:ascii="Arial" w:hAnsi="Arial" w:cs="Arial"/>
          <w:sz w:val="21"/>
          <w:szCs w:val="21"/>
          <w:lang w:val="en-GB"/>
        </w:rPr>
      </w:pPr>
      <w:r w:rsidRPr="00846436">
        <w:rPr>
          <w:rFonts w:ascii="Arial" w:hAnsi="Arial" w:cs="Arial"/>
          <w:sz w:val="21"/>
          <w:szCs w:val="21"/>
          <w:lang w:val="en-GB"/>
        </w:rPr>
        <w:t xml:space="preserve">There is one entrance to </w:t>
      </w:r>
      <w:r w:rsidRPr="00846436">
        <w:rPr>
          <w:rFonts w:ascii="Arial" w:hAnsi="Arial" w:cs="Arial"/>
          <w:b/>
          <w:bCs/>
          <w:i/>
          <w:iCs/>
          <w:sz w:val="21"/>
          <w:szCs w:val="21"/>
          <w:lang w:val="en-GB"/>
        </w:rPr>
        <w:t>Kaleidoscope</w:t>
      </w:r>
      <w:r w:rsidRPr="00846436">
        <w:rPr>
          <w:rFonts w:ascii="Arial" w:hAnsi="Arial" w:cs="Arial"/>
          <w:sz w:val="21"/>
          <w:szCs w:val="21"/>
          <w:lang w:val="en-GB"/>
        </w:rPr>
        <w:t>, and one exit. To get inside, you can push a big, black door. To get back out, you can push a big, mirrored door, but it will be hard to find. If you need to take a break, you are welcome to leave and return to the space when you are ready – trained staff are available to help as needed.</w:t>
      </w:r>
    </w:p>
    <w:p w14:paraId="657F332C" w14:textId="77777777" w:rsidR="002227C9" w:rsidRPr="00846436" w:rsidRDefault="002227C9" w:rsidP="006E4DE2">
      <w:pPr>
        <w:pStyle w:val="ListParagraph"/>
        <w:numPr>
          <w:ilvl w:val="0"/>
          <w:numId w:val="1"/>
        </w:numPr>
        <w:spacing w:before="100" w:after="100" w:line="276" w:lineRule="auto"/>
        <w:ind w:left="714" w:hanging="357"/>
        <w:rPr>
          <w:rFonts w:ascii="Arial" w:hAnsi="Arial" w:cs="Arial"/>
          <w:sz w:val="21"/>
          <w:szCs w:val="21"/>
          <w:lang w:val="en-GB"/>
        </w:rPr>
      </w:pPr>
      <w:r w:rsidRPr="00846436">
        <w:rPr>
          <w:rFonts w:ascii="Arial" w:hAnsi="Arial" w:cs="Arial"/>
          <w:sz w:val="21"/>
          <w:szCs w:val="21"/>
          <w:lang w:val="en-GB"/>
        </w:rPr>
        <w:t xml:space="preserve">Visitors are invited to journey through the </w:t>
      </w:r>
      <w:r w:rsidRPr="00846436">
        <w:rPr>
          <w:rFonts w:ascii="Arial" w:hAnsi="Arial" w:cs="Arial"/>
          <w:b/>
          <w:bCs/>
          <w:i/>
          <w:iCs/>
          <w:sz w:val="21"/>
          <w:szCs w:val="21"/>
          <w:lang w:val="en-GB"/>
        </w:rPr>
        <w:t>Kaleidoscope</w:t>
      </w:r>
      <w:r w:rsidRPr="00846436">
        <w:rPr>
          <w:rFonts w:ascii="Arial" w:hAnsi="Arial" w:cs="Arial"/>
          <w:sz w:val="21"/>
          <w:szCs w:val="21"/>
          <w:lang w:val="en-GB"/>
        </w:rPr>
        <w:t xml:space="preserve"> structure, which is open to the air without an actual ceiling, so you can see the sky. </w:t>
      </w:r>
    </w:p>
    <w:p w14:paraId="5BDB1A8A" w14:textId="77777777" w:rsidR="002227C9" w:rsidRPr="00846436" w:rsidRDefault="002227C9" w:rsidP="006E4DE2">
      <w:pPr>
        <w:pStyle w:val="ListParagraph"/>
        <w:numPr>
          <w:ilvl w:val="0"/>
          <w:numId w:val="1"/>
        </w:numPr>
        <w:spacing w:before="100" w:after="100" w:line="276" w:lineRule="auto"/>
        <w:ind w:left="714" w:hanging="357"/>
        <w:rPr>
          <w:rFonts w:ascii="Arial" w:hAnsi="Arial" w:cs="Arial"/>
          <w:sz w:val="21"/>
          <w:szCs w:val="21"/>
          <w:lang w:val="en-GB"/>
        </w:rPr>
      </w:pPr>
      <w:r w:rsidRPr="00846436">
        <w:rPr>
          <w:rFonts w:ascii="Arial" w:hAnsi="Arial" w:cs="Arial"/>
          <w:sz w:val="21"/>
          <w:szCs w:val="21"/>
          <w:lang w:val="en-GB"/>
        </w:rPr>
        <w:t xml:space="preserve">Inside </w:t>
      </w:r>
      <w:r w:rsidRPr="00846436">
        <w:rPr>
          <w:rFonts w:ascii="Arial" w:hAnsi="Arial" w:cs="Arial"/>
          <w:b/>
          <w:bCs/>
          <w:i/>
          <w:iCs/>
          <w:sz w:val="21"/>
          <w:szCs w:val="21"/>
          <w:lang w:val="en-GB"/>
        </w:rPr>
        <w:t>Kaleidoscope</w:t>
      </w:r>
      <w:r w:rsidRPr="00846436">
        <w:rPr>
          <w:rFonts w:ascii="Arial" w:hAnsi="Arial" w:cs="Arial"/>
          <w:sz w:val="21"/>
          <w:szCs w:val="21"/>
          <w:lang w:val="en-GB"/>
        </w:rPr>
        <w:t>,</w:t>
      </w:r>
      <w:r w:rsidRPr="00846436">
        <w:rPr>
          <w:rFonts w:ascii="Arial" w:hAnsi="Arial" w:cs="Arial"/>
          <w:b/>
          <w:bCs/>
          <w:i/>
          <w:iCs/>
          <w:sz w:val="21"/>
          <w:szCs w:val="21"/>
          <w:lang w:val="en-GB"/>
        </w:rPr>
        <w:t xml:space="preserve"> </w:t>
      </w:r>
      <w:r w:rsidRPr="00846436">
        <w:rPr>
          <w:rFonts w:ascii="Arial" w:hAnsi="Arial" w:cs="Arial"/>
          <w:sz w:val="21"/>
          <w:szCs w:val="21"/>
          <w:lang w:val="en-GB"/>
        </w:rPr>
        <w:t>you’ll find walls made of mirrors, forming many pathways. It becomes a maze, where every turn you take leads to a new room or corridor. It’s best to take your time to explore without rushing or running.</w:t>
      </w:r>
    </w:p>
    <w:p w14:paraId="7F960E20" w14:textId="77777777" w:rsidR="002227C9" w:rsidRPr="00846436" w:rsidRDefault="002227C9" w:rsidP="006E4DE2">
      <w:pPr>
        <w:pStyle w:val="ListParagraph"/>
        <w:numPr>
          <w:ilvl w:val="0"/>
          <w:numId w:val="1"/>
        </w:numPr>
        <w:spacing w:before="100" w:after="100" w:line="276" w:lineRule="auto"/>
        <w:ind w:left="714" w:hanging="357"/>
        <w:rPr>
          <w:rFonts w:ascii="Arial" w:hAnsi="Arial" w:cs="Arial"/>
          <w:sz w:val="21"/>
          <w:szCs w:val="21"/>
          <w:lang w:val="en-GB"/>
        </w:rPr>
      </w:pPr>
      <w:r w:rsidRPr="00846436">
        <w:rPr>
          <w:rFonts w:ascii="Arial" w:hAnsi="Arial" w:cs="Arial"/>
          <w:sz w:val="21"/>
          <w:szCs w:val="21"/>
          <w:lang w:val="en-GB"/>
        </w:rPr>
        <w:t>Different coloured lights will reflect and revolve in patterns through the mirrors, forming an optical illusion that tricks the eye, making you wonder what is real and what is not. Sometimes the entire space is emptied of colour and lit up with white. There is no strobe lighting, and no fast, flashing light changes.</w:t>
      </w:r>
    </w:p>
    <w:p w14:paraId="3AA8D457" w14:textId="77777777" w:rsidR="002227C9" w:rsidRPr="00846436" w:rsidRDefault="002227C9" w:rsidP="006E4DE2">
      <w:pPr>
        <w:pStyle w:val="ListParagraph"/>
        <w:numPr>
          <w:ilvl w:val="0"/>
          <w:numId w:val="1"/>
        </w:numPr>
        <w:spacing w:before="100" w:after="100" w:line="276" w:lineRule="auto"/>
        <w:ind w:left="714" w:hanging="357"/>
        <w:rPr>
          <w:rFonts w:ascii="Arial" w:hAnsi="Arial" w:cs="Arial"/>
          <w:sz w:val="21"/>
          <w:szCs w:val="21"/>
          <w:lang w:val="en-GB"/>
        </w:rPr>
      </w:pPr>
      <w:r w:rsidRPr="00846436">
        <w:rPr>
          <w:rFonts w:ascii="Arial" w:hAnsi="Arial" w:cs="Arial"/>
          <w:sz w:val="21"/>
          <w:szCs w:val="21"/>
          <w:lang w:val="en-GB"/>
        </w:rPr>
        <w:t xml:space="preserve">While you are in </w:t>
      </w:r>
      <w:r w:rsidRPr="00846436">
        <w:rPr>
          <w:rFonts w:ascii="Arial" w:hAnsi="Arial" w:cs="Arial"/>
          <w:b/>
          <w:bCs/>
          <w:i/>
          <w:iCs/>
          <w:sz w:val="21"/>
          <w:szCs w:val="21"/>
          <w:lang w:val="en-GB"/>
        </w:rPr>
        <w:t>Kaleidoscope</w:t>
      </w:r>
      <w:r w:rsidRPr="00846436">
        <w:rPr>
          <w:rFonts w:ascii="Arial" w:hAnsi="Arial" w:cs="Arial"/>
          <w:sz w:val="21"/>
          <w:szCs w:val="21"/>
          <w:lang w:val="en-GB"/>
        </w:rPr>
        <w:t>, the music of children singing in a choir fills the air. The pitch of the voices can be high, and the volume can get loud, so you might want to wear headphones or ear plugs.</w:t>
      </w:r>
    </w:p>
    <w:p w14:paraId="79E6EB0A" w14:textId="77777777" w:rsidR="002227C9" w:rsidRPr="00846436" w:rsidRDefault="002227C9" w:rsidP="006E4DE2">
      <w:pPr>
        <w:pStyle w:val="ListParagraph"/>
        <w:numPr>
          <w:ilvl w:val="0"/>
          <w:numId w:val="1"/>
        </w:numPr>
        <w:spacing w:before="100" w:after="100" w:line="276" w:lineRule="auto"/>
        <w:ind w:left="714" w:hanging="357"/>
        <w:rPr>
          <w:rFonts w:ascii="Arial" w:hAnsi="Arial" w:cs="Arial"/>
          <w:sz w:val="21"/>
          <w:szCs w:val="21"/>
          <w:lang w:val="en-GB"/>
        </w:rPr>
      </w:pPr>
      <w:r w:rsidRPr="00846436">
        <w:rPr>
          <w:rFonts w:ascii="Arial" w:hAnsi="Arial" w:cs="Arial"/>
          <w:sz w:val="21"/>
          <w:szCs w:val="21"/>
          <w:lang w:val="en-GB"/>
        </w:rPr>
        <w:t>The journey through this maze can be strange and confusing, so you might feel trapped, lost, or dizzy. If you need help finding your way out, remember you can ask the ushers for directions.</w:t>
      </w:r>
    </w:p>
    <w:p w14:paraId="3947D3E0" w14:textId="271EA904" w:rsidR="002227C9" w:rsidRPr="00846436" w:rsidRDefault="00200B9C" w:rsidP="006E4DE2">
      <w:pPr>
        <w:spacing w:line="276" w:lineRule="auto"/>
        <w:rPr>
          <w:rFonts w:ascii="Arial" w:hAnsi="Arial" w:cs="Arial"/>
          <w:b/>
          <w:sz w:val="21"/>
          <w:szCs w:val="21"/>
        </w:rPr>
      </w:pPr>
      <w:r w:rsidRPr="00846436">
        <w:rPr>
          <w:rFonts w:ascii="Arial" w:hAnsi="Arial" w:cs="Arial"/>
          <w:b/>
          <w:sz w:val="21"/>
          <w:szCs w:val="21"/>
        </w:rPr>
        <w:br/>
      </w:r>
      <w:r w:rsidR="002227C9" w:rsidRPr="00846436">
        <w:rPr>
          <w:rFonts w:ascii="Arial" w:hAnsi="Arial" w:cs="Arial"/>
          <w:b/>
          <w:sz w:val="21"/>
          <w:szCs w:val="21"/>
        </w:rPr>
        <w:t xml:space="preserve">Important </w:t>
      </w:r>
      <w:r w:rsidR="000F33F8">
        <w:rPr>
          <w:rFonts w:ascii="Arial" w:hAnsi="Arial" w:cs="Arial"/>
          <w:b/>
          <w:sz w:val="21"/>
          <w:szCs w:val="21"/>
        </w:rPr>
        <w:t>To</w:t>
      </w:r>
      <w:r w:rsidR="002227C9" w:rsidRPr="00846436">
        <w:rPr>
          <w:rFonts w:ascii="Arial" w:hAnsi="Arial" w:cs="Arial"/>
          <w:b/>
          <w:sz w:val="21"/>
          <w:szCs w:val="21"/>
        </w:rPr>
        <w:t xml:space="preserve"> Note</w:t>
      </w:r>
    </w:p>
    <w:p w14:paraId="1397FD9D" w14:textId="06B1EC23" w:rsidR="002227C9" w:rsidRPr="00846436" w:rsidRDefault="002227C9" w:rsidP="006E4DE2">
      <w:pPr>
        <w:spacing w:before="100" w:line="276" w:lineRule="auto"/>
        <w:rPr>
          <w:rFonts w:ascii="Arial" w:hAnsi="Arial" w:cs="Arial"/>
          <w:sz w:val="21"/>
          <w:szCs w:val="21"/>
        </w:rPr>
      </w:pPr>
      <w:r w:rsidRPr="00846436">
        <w:rPr>
          <w:rFonts w:ascii="Arial" w:hAnsi="Arial" w:cs="Arial"/>
          <w:sz w:val="21"/>
          <w:szCs w:val="21"/>
        </w:rPr>
        <w:t xml:space="preserve">The experience of </w:t>
      </w:r>
      <w:r w:rsidRPr="00846436">
        <w:rPr>
          <w:rFonts w:ascii="Arial" w:hAnsi="Arial" w:cs="Arial"/>
          <w:b/>
          <w:bCs/>
          <w:i/>
          <w:iCs/>
          <w:sz w:val="21"/>
          <w:szCs w:val="21"/>
        </w:rPr>
        <w:t>Kaleidoscope</w:t>
      </w:r>
      <w:r w:rsidRPr="00846436">
        <w:rPr>
          <w:rFonts w:ascii="Arial" w:hAnsi="Arial" w:cs="Arial"/>
          <w:sz w:val="21"/>
          <w:szCs w:val="21"/>
        </w:rPr>
        <w:t xml:space="preserve"> can change with the weather and time of day. When it is sunny, the mirrors can reflect a strong light</w:t>
      </w:r>
      <w:r w:rsidR="00067A33" w:rsidRPr="00846436">
        <w:rPr>
          <w:rFonts w:ascii="Arial" w:hAnsi="Arial" w:cs="Arial"/>
          <w:sz w:val="21"/>
          <w:szCs w:val="21"/>
        </w:rPr>
        <w:t>,</w:t>
      </w:r>
      <w:r w:rsidRPr="00846436">
        <w:rPr>
          <w:rFonts w:ascii="Arial" w:hAnsi="Arial" w:cs="Arial"/>
          <w:sz w:val="21"/>
          <w:szCs w:val="21"/>
        </w:rPr>
        <w:t xml:space="preserve"> so you might want to wear sunglasses. When it is wet and rainy, it is still safe to move through the space, just be careful. At night the coloured lights are more visible, and it can be more difficult to find your way through the maze.</w:t>
      </w:r>
    </w:p>
    <w:p w14:paraId="48E91D37" w14:textId="77777777" w:rsidR="002227C9" w:rsidRPr="006E4DE2" w:rsidRDefault="002227C9" w:rsidP="006E4DE2">
      <w:pPr>
        <w:spacing w:line="276" w:lineRule="auto"/>
        <w:rPr>
          <w:rFonts w:ascii="Arial" w:hAnsi="Arial" w:cs="Arial"/>
          <w:b/>
          <w:sz w:val="22"/>
          <w:szCs w:val="22"/>
        </w:rPr>
      </w:pPr>
    </w:p>
    <w:p w14:paraId="12BB66EB" w14:textId="77777777" w:rsidR="002227C9" w:rsidRPr="006E4DE2" w:rsidRDefault="002227C9" w:rsidP="006E4DE2">
      <w:pPr>
        <w:spacing w:line="276" w:lineRule="auto"/>
        <w:rPr>
          <w:rFonts w:ascii="Arial" w:hAnsi="Arial" w:cs="Arial"/>
          <w:b/>
          <w:sz w:val="28"/>
          <w:szCs w:val="28"/>
        </w:rPr>
      </w:pPr>
      <w:bookmarkStart w:id="1" w:name="_Hlk105575994"/>
      <w:r w:rsidRPr="006E4DE2">
        <w:rPr>
          <w:rFonts w:ascii="Arial" w:hAnsi="Arial" w:cs="Arial"/>
          <w:b/>
          <w:sz w:val="28"/>
          <w:szCs w:val="28"/>
        </w:rPr>
        <w:t>Low Sensory Session</w:t>
      </w:r>
    </w:p>
    <w:p w14:paraId="3A67F421" w14:textId="77777777" w:rsidR="002227C9" w:rsidRPr="006E4DE2" w:rsidRDefault="002227C9" w:rsidP="006E4DE2">
      <w:pPr>
        <w:spacing w:line="276" w:lineRule="auto"/>
        <w:rPr>
          <w:rFonts w:ascii="Arial" w:hAnsi="Arial" w:cs="Arial"/>
          <w:b/>
          <w:sz w:val="22"/>
          <w:szCs w:val="22"/>
        </w:rPr>
      </w:pPr>
    </w:p>
    <w:p w14:paraId="4D1FAC34" w14:textId="77777777" w:rsidR="00067A33" w:rsidRPr="00846436" w:rsidRDefault="002227C9" w:rsidP="006E4DE2">
      <w:pPr>
        <w:spacing w:line="276" w:lineRule="auto"/>
        <w:rPr>
          <w:rFonts w:ascii="Arial" w:hAnsi="Arial" w:cs="Arial"/>
          <w:sz w:val="21"/>
          <w:szCs w:val="21"/>
        </w:rPr>
      </w:pPr>
      <w:r w:rsidRPr="00846436">
        <w:rPr>
          <w:rFonts w:ascii="Arial" w:hAnsi="Arial" w:cs="Arial"/>
          <w:sz w:val="21"/>
          <w:szCs w:val="21"/>
        </w:rPr>
        <w:t xml:space="preserve">For anyone who would benefit from a more relaxed environment, a Low Sensory Session will take place on Saturday, 2 July, from 11:00am to 12:00pm. </w:t>
      </w:r>
    </w:p>
    <w:p w14:paraId="45C378A4" w14:textId="77777777" w:rsidR="00067A33" w:rsidRPr="00846436" w:rsidRDefault="00067A33" w:rsidP="006E4DE2">
      <w:pPr>
        <w:spacing w:line="276" w:lineRule="auto"/>
        <w:rPr>
          <w:rFonts w:ascii="Arial" w:hAnsi="Arial" w:cs="Arial"/>
          <w:sz w:val="21"/>
          <w:szCs w:val="21"/>
        </w:rPr>
      </w:pPr>
    </w:p>
    <w:p w14:paraId="410D56A7" w14:textId="531E2021" w:rsidR="002227C9" w:rsidRPr="00846436" w:rsidRDefault="002227C9" w:rsidP="006E4DE2">
      <w:pPr>
        <w:spacing w:line="276" w:lineRule="auto"/>
        <w:rPr>
          <w:rFonts w:ascii="Arial" w:hAnsi="Arial" w:cs="Arial"/>
          <w:sz w:val="21"/>
          <w:szCs w:val="21"/>
        </w:rPr>
      </w:pPr>
      <w:r w:rsidRPr="00846436">
        <w:rPr>
          <w:rFonts w:ascii="Arial" w:hAnsi="Arial" w:cs="Arial"/>
          <w:sz w:val="21"/>
          <w:szCs w:val="21"/>
        </w:rPr>
        <w:t>This session will have minor changes to the experience such as lowering the soundscape volume, and ear plugs will be available upon request. There will be more ushers available to help visitors, and fewer visitors moving through the space than at other times. During the session you can stay for a short time or for as long as 30 minutes.</w:t>
      </w:r>
    </w:p>
    <w:bookmarkEnd w:id="1"/>
    <w:p w14:paraId="37C21524" w14:textId="77777777" w:rsidR="002227C9" w:rsidRPr="006E4DE2" w:rsidRDefault="002227C9" w:rsidP="006E4DE2">
      <w:pPr>
        <w:spacing w:line="276" w:lineRule="auto"/>
        <w:rPr>
          <w:rFonts w:ascii="Arial" w:hAnsi="Arial" w:cs="Arial"/>
          <w:b/>
          <w:sz w:val="22"/>
          <w:szCs w:val="22"/>
        </w:rPr>
      </w:pPr>
    </w:p>
    <w:p w14:paraId="6D382231" w14:textId="77777777" w:rsidR="000F33F8" w:rsidRDefault="000F33F8" w:rsidP="006E4DE2">
      <w:pPr>
        <w:spacing w:line="276" w:lineRule="auto"/>
        <w:rPr>
          <w:rFonts w:ascii="Arial" w:hAnsi="Arial" w:cs="Arial"/>
          <w:b/>
          <w:sz w:val="21"/>
          <w:szCs w:val="21"/>
        </w:rPr>
      </w:pPr>
    </w:p>
    <w:p w14:paraId="2BB1E311" w14:textId="2CE2DE97" w:rsidR="002227C9" w:rsidRPr="00846436" w:rsidRDefault="002227C9" w:rsidP="006E4DE2">
      <w:pPr>
        <w:spacing w:line="276" w:lineRule="auto"/>
        <w:rPr>
          <w:rFonts w:ascii="Arial" w:hAnsi="Arial" w:cs="Arial"/>
          <w:b/>
          <w:sz w:val="21"/>
          <w:szCs w:val="21"/>
        </w:rPr>
      </w:pPr>
      <w:r w:rsidRPr="00846436">
        <w:rPr>
          <w:rFonts w:ascii="Arial" w:hAnsi="Arial" w:cs="Arial"/>
          <w:b/>
          <w:sz w:val="21"/>
          <w:szCs w:val="21"/>
        </w:rPr>
        <w:lastRenderedPageBreak/>
        <w:t>Age Recommendation</w:t>
      </w:r>
      <w:r w:rsidRPr="00846436">
        <w:rPr>
          <w:rFonts w:ascii="Arial" w:hAnsi="Arial" w:cs="Arial"/>
          <w:b/>
          <w:sz w:val="21"/>
          <w:szCs w:val="21"/>
        </w:rPr>
        <w:tab/>
      </w:r>
    </w:p>
    <w:p w14:paraId="6260C69C" w14:textId="77777777" w:rsidR="002227C9" w:rsidRPr="00846436" w:rsidRDefault="002227C9" w:rsidP="006E4DE2">
      <w:pPr>
        <w:spacing w:line="276" w:lineRule="auto"/>
        <w:rPr>
          <w:rFonts w:ascii="Arial" w:hAnsi="Arial" w:cs="Arial"/>
          <w:b/>
          <w:sz w:val="21"/>
          <w:szCs w:val="21"/>
        </w:rPr>
      </w:pPr>
    </w:p>
    <w:p w14:paraId="35B03ACB" w14:textId="1B3F6115" w:rsidR="002227C9" w:rsidRPr="00846436" w:rsidRDefault="002227C9" w:rsidP="006E4DE2">
      <w:pPr>
        <w:spacing w:line="276" w:lineRule="auto"/>
        <w:rPr>
          <w:rFonts w:ascii="Arial" w:hAnsi="Arial" w:cs="Arial"/>
          <w:b/>
          <w:sz w:val="21"/>
          <w:szCs w:val="21"/>
        </w:rPr>
      </w:pPr>
      <w:r w:rsidRPr="00846436">
        <w:rPr>
          <w:rFonts w:ascii="Arial" w:hAnsi="Arial" w:cs="Arial"/>
          <w:sz w:val="21"/>
          <w:szCs w:val="21"/>
        </w:rPr>
        <w:t xml:space="preserve">People of all ages are welcome to explore </w:t>
      </w:r>
      <w:r w:rsidRPr="00846436">
        <w:rPr>
          <w:rFonts w:ascii="Arial" w:hAnsi="Arial" w:cs="Arial"/>
          <w:b/>
          <w:bCs/>
          <w:i/>
          <w:iCs/>
          <w:sz w:val="21"/>
          <w:szCs w:val="21"/>
        </w:rPr>
        <w:t>Kaleidoscope</w:t>
      </w:r>
      <w:r w:rsidRPr="00846436">
        <w:rPr>
          <w:rFonts w:ascii="Arial" w:hAnsi="Arial" w:cs="Arial"/>
          <w:sz w:val="21"/>
          <w:szCs w:val="21"/>
        </w:rPr>
        <w:t xml:space="preserve">. </w:t>
      </w:r>
      <w:r w:rsidR="00817953">
        <w:rPr>
          <w:rFonts w:ascii="Arial" w:hAnsi="Arial" w:cs="Arial"/>
          <w:sz w:val="21"/>
          <w:szCs w:val="21"/>
        </w:rPr>
        <w:t>Children 5 years and under, and people 75 years and over, are admitted for free.</w:t>
      </w:r>
      <w:r w:rsidRPr="00846436">
        <w:rPr>
          <w:rFonts w:ascii="Arial" w:hAnsi="Arial" w:cs="Arial"/>
          <w:sz w:val="21"/>
          <w:szCs w:val="21"/>
        </w:rPr>
        <w:t xml:space="preserve"> Children participating in </w:t>
      </w:r>
      <w:r w:rsidRPr="00846436">
        <w:rPr>
          <w:rFonts w:ascii="Arial" w:hAnsi="Arial" w:cs="Arial"/>
          <w:b/>
          <w:bCs/>
          <w:i/>
          <w:iCs/>
          <w:sz w:val="21"/>
          <w:szCs w:val="21"/>
        </w:rPr>
        <w:t>Kaleidoscope</w:t>
      </w:r>
      <w:r w:rsidRPr="00846436">
        <w:rPr>
          <w:rFonts w:ascii="Arial" w:hAnsi="Arial" w:cs="Arial"/>
          <w:sz w:val="21"/>
          <w:szCs w:val="21"/>
        </w:rPr>
        <w:t xml:space="preserve"> must be </w:t>
      </w:r>
      <w:proofErr w:type="gramStart"/>
      <w:r w:rsidRPr="00846436">
        <w:rPr>
          <w:rFonts w:ascii="Arial" w:hAnsi="Arial" w:cs="Arial"/>
          <w:sz w:val="21"/>
          <w:szCs w:val="21"/>
        </w:rPr>
        <w:t>supervised by their teacher or guardian at all times</w:t>
      </w:r>
      <w:proofErr w:type="gramEnd"/>
      <w:r w:rsidRPr="00846436">
        <w:rPr>
          <w:rFonts w:ascii="Arial" w:hAnsi="Arial" w:cs="Arial"/>
          <w:sz w:val="21"/>
          <w:szCs w:val="21"/>
        </w:rPr>
        <w:t>.</w:t>
      </w:r>
    </w:p>
    <w:p w14:paraId="44CC5BB5" w14:textId="77777777" w:rsidR="002227C9" w:rsidRPr="006E4DE2" w:rsidRDefault="002227C9" w:rsidP="006E4DE2">
      <w:pPr>
        <w:spacing w:line="276" w:lineRule="auto"/>
        <w:rPr>
          <w:rFonts w:ascii="Arial" w:hAnsi="Arial" w:cs="Arial"/>
          <w:sz w:val="22"/>
          <w:szCs w:val="22"/>
        </w:rPr>
      </w:pPr>
    </w:p>
    <w:p w14:paraId="2EF9CFA3" w14:textId="77777777" w:rsidR="002227C9" w:rsidRPr="006E4DE2" w:rsidRDefault="002227C9" w:rsidP="006E4DE2">
      <w:pPr>
        <w:spacing w:line="276" w:lineRule="auto"/>
        <w:rPr>
          <w:rFonts w:ascii="Arial" w:hAnsi="Arial" w:cs="Arial"/>
          <w:b/>
          <w:sz w:val="22"/>
          <w:szCs w:val="22"/>
        </w:rPr>
      </w:pPr>
      <w:r w:rsidRPr="006E4DE2">
        <w:rPr>
          <w:rFonts w:ascii="Arial" w:hAnsi="Arial" w:cs="Arial"/>
          <w:b/>
          <w:sz w:val="22"/>
          <w:szCs w:val="22"/>
        </w:rPr>
        <w:t>Access Information</w:t>
      </w:r>
    </w:p>
    <w:p w14:paraId="409F5CAF" w14:textId="5BFE1A2D" w:rsidR="002227C9" w:rsidRPr="006E4DE2" w:rsidRDefault="002227C9" w:rsidP="006E4DE2">
      <w:pPr>
        <w:spacing w:line="276"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7990"/>
      </w:tblGrid>
      <w:tr w:rsidR="002227C9" w:rsidRPr="006E4DE2" w14:paraId="28111738" w14:textId="77777777" w:rsidTr="001E015E">
        <w:tc>
          <w:tcPr>
            <w:tcW w:w="1026" w:type="dxa"/>
          </w:tcPr>
          <w:p w14:paraId="3CB36F74" w14:textId="691CA5B0" w:rsidR="002227C9" w:rsidRPr="00846436" w:rsidRDefault="002227C9" w:rsidP="006E4DE2">
            <w:pPr>
              <w:spacing w:line="276" w:lineRule="auto"/>
              <w:rPr>
                <w:rFonts w:ascii="Arial" w:hAnsi="Arial" w:cs="Arial"/>
                <w:b/>
                <w:sz w:val="21"/>
                <w:szCs w:val="21"/>
                <w:lang w:val="en-GB"/>
              </w:rPr>
            </w:pPr>
            <w:r w:rsidRPr="00846436">
              <w:rPr>
                <w:noProof/>
                <w:sz w:val="21"/>
                <w:szCs w:val="21"/>
                <w:lang w:eastAsia="en-AU"/>
              </w:rPr>
              <w:drawing>
                <wp:inline distT="0" distB="0" distL="0" distR="0" wp14:anchorId="05D3BCCB" wp14:editId="7495F8B4">
                  <wp:extent cx="227465" cy="284331"/>
                  <wp:effectExtent l="0" t="0" r="1270" b="1905"/>
                  <wp:docPr id="9" name="Picture 9" descr="Wheelchair Acc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eelchair Access icon"/>
                          <pic:cNvPicPr/>
                        </pic:nvPicPr>
                        <pic:blipFill rotWithShape="1">
                          <a:blip r:embed="rId12">
                            <a:extLst>
                              <a:ext uri="{28A0092B-C50C-407E-A947-70E740481C1C}">
                                <a14:useLocalDpi xmlns:a14="http://schemas.microsoft.com/office/drawing/2010/main" val="0"/>
                              </a:ext>
                            </a:extLst>
                          </a:blip>
                          <a:srcRect l="14546"/>
                          <a:stretch/>
                        </pic:blipFill>
                        <pic:spPr bwMode="auto">
                          <a:xfrm>
                            <a:off x="0" y="0"/>
                            <a:ext cx="240833" cy="301042"/>
                          </a:xfrm>
                          <a:prstGeom prst="rect">
                            <a:avLst/>
                          </a:prstGeom>
                          <a:ln>
                            <a:noFill/>
                          </a:ln>
                          <a:extLst>
                            <a:ext uri="{53640926-AAD7-44D8-BBD7-CCE9431645EC}">
                              <a14:shadowObscured xmlns:a14="http://schemas.microsoft.com/office/drawing/2010/main"/>
                            </a:ext>
                          </a:extLst>
                        </pic:spPr>
                      </pic:pic>
                    </a:graphicData>
                  </a:graphic>
                </wp:inline>
              </w:drawing>
            </w:r>
          </w:p>
        </w:tc>
        <w:tc>
          <w:tcPr>
            <w:tcW w:w="7990" w:type="dxa"/>
            <w:vAlign w:val="center"/>
          </w:tcPr>
          <w:p w14:paraId="4AC792BA" w14:textId="70840E4E" w:rsidR="002227C9" w:rsidRPr="00846436" w:rsidRDefault="002227C9" w:rsidP="006E4DE2">
            <w:pPr>
              <w:spacing w:line="276" w:lineRule="auto"/>
              <w:rPr>
                <w:rFonts w:ascii="Arial" w:hAnsi="Arial" w:cs="Arial"/>
                <w:sz w:val="21"/>
                <w:szCs w:val="21"/>
                <w:lang w:val="en-GB"/>
              </w:rPr>
            </w:pPr>
            <w:r w:rsidRPr="00846436">
              <w:rPr>
                <w:rFonts w:ascii="Arial" w:hAnsi="Arial" w:cs="Arial"/>
                <w:sz w:val="21"/>
                <w:szCs w:val="21"/>
                <w:lang w:val="en-GB"/>
              </w:rPr>
              <w:t xml:space="preserve">Wheelchair </w:t>
            </w:r>
            <w:r w:rsidR="00117BB7">
              <w:rPr>
                <w:rFonts w:ascii="Arial" w:hAnsi="Arial" w:cs="Arial"/>
                <w:sz w:val="21"/>
                <w:szCs w:val="21"/>
                <w:lang w:val="en-GB"/>
              </w:rPr>
              <w:t>A</w:t>
            </w:r>
            <w:r w:rsidRPr="00846436">
              <w:rPr>
                <w:rFonts w:ascii="Arial" w:hAnsi="Arial" w:cs="Arial"/>
                <w:sz w:val="21"/>
                <w:szCs w:val="21"/>
                <w:lang w:val="en-GB"/>
              </w:rPr>
              <w:t>ccess</w:t>
            </w:r>
          </w:p>
          <w:p w14:paraId="6554BE63" w14:textId="77777777" w:rsidR="002227C9" w:rsidRPr="00846436" w:rsidRDefault="002227C9" w:rsidP="006E4DE2">
            <w:pPr>
              <w:spacing w:line="276" w:lineRule="auto"/>
              <w:rPr>
                <w:rFonts w:ascii="Arial" w:hAnsi="Arial" w:cs="Arial"/>
                <w:sz w:val="21"/>
                <w:szCs w:val="21"/>
                <w:lang w:val="en-GB"/>
              </w:rPr>
            </w:pPr>
          </w:p>
          <w:p w14:paraId="758FC8A3" w14:textId="71B252C7" w:rsidR="002227C9" w:rsidRPr="00846436" w:rsidRDefault="002227C9" w:rsidP="006E4DE2">
            <w:pPr>
              <w:spacing w:line="276" w:lineRule="auto"/>
              <w:rPr>
                <w:rFonts w:ascii="Arial" w:hAnsi="Arial" w:cs="Arial"/>
                <w:sz w:val="21"/>
                <w:szCs w:val="21"/>
                <w:lang w:val="en-GB"/>
              </w:rPr>
            </w:pPr>
            <w:r w:rsidRPr="00846436">
              <w:rPr>
                <w:rFonts w:ascii="Arial" w:hAnsi="Arial" w:cs="Arial"/>
                <w:sz w:val="21"/>
                <w:szCs w:val="21"/>
                <w:lang w:val="en-GB"/>
              </w:rPr>
              <w:t xml:space="preserve">The </w:t>
            </w:r>
            <w:r w:rsidRPr="00846436">
              <w:rPr>
                <w:rFonts w:ascii="Arial" w:hAnsi="Arial" w:cs="Arial"/>
                <w:b/>
                <w:bCs/>
                <w:i/>
                <w:iCs/>
                <w:sz w:val="21"/>
                <w:szCs w:val="21"/>
                <w:lang w:val="en-GB"/>
              </w:rPr>
              <w:t>Kaleidoscope</w:t>
            </w:r>
            <w:r w:rsidRPr="00846436">
              <w:rPr>
                <w:rFonts w:ascii="Arial" w:hAnsi="Arial" w:cs="Arial"/>
                <w:sz w:val="21"/>
                <w:szCs w:val="21"/>
                <w:lang w:val="en-GB"/>
              </w:rPr>
              <w:t xml:space="preserve"> space is accessible for wheelchair users, with a pathway width of 1.8m</w:t>
            </w:r>
          </w:p>
        </w:tc>
      </w:tr>
      <w:tr w:rsidR="002227C9" w:rsidRPr="006E4DE2" w14:paraId="4325591D" w14:textId="77777777" w:rsidTr="001E015E">
        <w:trPr>
          <w:trHeight w:val="307"/>
        </w:trPr>
        <w:tc>
          <w:tcPr>
            <w:tcW w:w="1026" w:type="dxa"/>
          </w:tcPr>
          <w:p w14:paraId="67317EDF" w14:textId="405B34E1" w:rsidR="00067A33" w:rsidRPr="00846436" w:rsidRDefault="00067A33" w:rsidP="006E4DE2">
            <w:pPr>
              <w:spacing w:line="276" w:lineRule="auto"/>
              <w:rPr>
                <w:noProof/>
                <w:sz w:val="21"/>
                <w:szCs w:val="21"/>
                <w:lang w:eastAsia="en-AU"/>
              </w:rPr>
            </w:pPr>
          </w:p>
          <w:p w14:paraId="50802A22" w14:textId="06087FC5" w:rsidR="002227C9" w:rsidRPr="00846436" w:rsidRDefault="00EC49A5" w:rsidP="006E4DE2">
            <w:pPr>
              <w:spacing w:line="276" w:lineRule="auto"/>
              <w:rPr>
                <w:rFonts w:ascii="Arial" w:hAnsi="Arial" w:cs="Arial"/>
                <w:b/>
                <w:sz w:val="21"/>
                <w:szCs w:val="21"/>
                <w:lang w:val="en-GB"/>
              </w:rPr>
            </w:pPr>
            <w:r w:rsidRPr="00846436">
              <w:rPr>
                <w:noProof/>
                <w:sz w:val="21"/>
                <w:szCs w:val="21"/>
                <w:lang w:eastAsia="en-AU"/>
              </w:rPr>
              <w:drawing>
                <wp:anchor distT="0" distB="0" distL="114300" distR="114300" simplePos="0" relativeHeight="251658240" behindDoc="1" locked="0" layoutInCell="1" allowOverlap="1" wp14:anchorId="4096950D" wp14:editId="6A13EC4A">
                  <wp:simplePos x="0" y="0"/>
                  <wp:positionH relativeFrom="column">
                    <wp:posOffset>-68580</wp:posOffset>
                  </wp:positionH>
                  <wp:positionV relativeFrom="page">
                    <wp:posOffset>237490</wp:posOffset>
                  </wp:positionV>
                  <wp:extent cx="419100" cy="406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 cy="406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90" w:type="dxa"/>
            <w:vAlign w:val="center"/>
          </w:tcPr>
          <w:p w14:paraId="6EED04FE" w14:textId="77777777" w:rsidR="00EC49A5" w:rsidRDefault="00EC49A5" w:rsidP="006E4DE2">
            <w:pPr>
              <w:spacing w:line="276" w:lineRule="auto"/>
              <w:rPr>
                <w:rFonts w:ascii="Arial" w:hAnsi="Arial" w:cs="Arial"/>
                <w:sz w:val="21"/>
                <w:szCs w:val="21"/>
                <w:lang w:val="en-GB"/>
              </w:rPr>
            </w:pPr>
          </w:p>
          <w:p w14:paraId="21010F1B" w14:textId="77777777" w:rsidR="00EC49A5" w:rsidRDefault="00EC49A5" w:rsidP="006E4DE2">
            <w:pPr>
              <w:spacing w:line="276" w:lineRule="auto"/>
              <w:rPr>
                <w:rFonts w:ascii="Arial" w:hAnsi="Arial" w:cs="Arial"/>
                <w:sz w:val="21"/>
                <w:szCs w:val="21"/>
                <w:lang w:val="en-GB"/>
              </w:rPr>
            </w:pPr>
          </w:p>
          <w:p w14:paraId="5FDD2D72" w14:textId="15E583E1" w:rsidR="002227C9" w:rsidRPr="00846436" w:rsidRDefault="002227C9" w:rsidP="006E4DE2">
            <w:pPr>
              <w:spacing w:line="276" w:lineRule="auto"/>
              <w:rPr>
                <w:rFonts w:ascii="Arial" w:hAnsi="Arial" w:cs="Arial"/>
                <w:sz w:val="21"/>
                <w:szCs w:val="21"/>
                <w:lang w:val="en-GB"/>
              </w:rPr>
            </w:pPr>
            <w:r w:rsidRPr="00846436">
              <w:rPr>
                <w:rFonts w:ascii="Arial" w:hAnsi="Arial" w:cs="Arial"/>
                <w:sz w:val="21"/>
                <w:szCs w:val="21"/>
                <w:lang w:val="en-GB"/>
              </w:rPr>
              <w:t xml:space="preserve">Companion </w:t>
            </w:r>
            <w:r w:rsidR="00117BB7">
              <w:rPr>
                <w:rFonts w:ascii="Arial" w:hAnsi="Arial" w:cs="Arial"/>
                <w:sz w:val="21"/>
                <w:szCs w:val="21"/>
                <w:lang w:val="en-GB"/>
              </w:rPr>
              <w:t>C</w:t>
            </w:r>
            <w:r w:rsidRPr="00846436">
              <w:rPr>
                <w:rFonts w:ascii="Arial" w:hAnsi="Arial" w:cs="Arial"/>
                <w:sz w:val="21"/>
                <w:szCs w:val="21"/>
                <w:lang w:val="en-GB"/>
              </w:rPr>
              <w:t>ard</w:t>
            </w:r>
          </w:p>
        </w:tc>
      </w:tr>
    </w:tbl>
    <w:p w14:paraId="0AD87A31" w14:textId="0591F018" w:rsidR="002227C9" w:rsidRPr="006E4DE2" w:rsidRDefault="002227C9" w:rsidP="006E4DE2">
      <w:pPr>
        <w:spacing w:line="276" w:lineRule="auto"/>
        <w:rPr>
          <w:rFonts w:ascii="Arial" w:hAnsi="Arial" w:cs="Arial"/>
          <w:sz w:val="22"/>
          <w:szCs w:val="22"/>
        </w:rPr>
      </w:pPr>
    </w:p>
    <w:p w14:paraId="2DD4564F" w14:textId="77777777" w:rsidR="002227C9" w:rsidRPr="006E4DE2" w:rsidRDefault="002227C9" w:rsidP="006E4DE2">
      <w:pPr>
        <w:spacing w:line="276" w:lineRule="auto"/>
        <w:rPr>
          <w:rFonts w:ascii="Arial" w:hAnsi="Arial" w:cs="Arial"/>
          <w:sz w:val="22"/>
          <w:szCs w:val="22"/>
        </w:rPr>
      </w:pPr>
    </w:p>
    <w:p w14:paraId="45FFEA7E" w14:textId="77777777" w:rsidR="002227C9" w:rsidRPr="006E4DE2" w:rsidRDefault="002227C9" w:rsidP="006E4DE2">
      <w:pPr>
        <w:spacing w:line="276" w:lineRule="auto"/>
        <w:rPr>
          <w:rFonts w:ascii="Arial" w:hAnsi="Arial" w:cs="Arial"/>
          <w:sz w:val="22"/>
          <w:szCs w:val="22"/>
        </w:rPr>
      </w:pPr>
    </w:p>
    <w:p w14:paraId="60443E83" w14:textId="77777777" w:rsidR="00DE6126" w:rsidRPr="006E4DE2" w:rsidRDefault="00DE6126" w:rsidP="006E4DE2">
      <w:pPr>
        <w:spacing w:line="276" w:lineRule="auto"/>
        <w:rPr>
          <w:rFonts w:ascii="Arial" w:hAnsi="Arial" w:cs="Arial"/>
          <w:sz w:val="22"/>
          <w:szCs w:val="22"/>
          <w:lang w:val="en-AU"/>
        </w:rPr>
      </w:pPr>
    </w:p>
    <w:sectPr w:rsidR="00DE6126" w:rsidRPr="006E4DE2" w:rsidSect="003C3096">
      <w:headerReference w:type="default" r:id="rId14"/>
      <w:footerReference w:type="default" r:id="rId15"/>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D0358" w14:textId="77777777" w:rsidR="003E2CE5" w:rsidRDefault="003E2CE5" w:rsidP="001F485A">
      <w:r>
        <w:separator/>
      </w:r>
    </w:p>
  </w:endnote>
  <w:endnote w:type="continuationSeparator" w:id="0">
    <w:p w14:paraId="68CB21CE" w14:textId="77777777" w:rsidR="003E2CE5" w:rsidRDefault="003E2CE5" w:rsidP="001F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EC46" w14:textId="521D18C9" w:rsidR="001F485A" w:rsidRDefault="705FCEDC" w:rsidP="003C3096">
    <w:pPr>
      <w:pStyle w:val="Footer"/>
      <w:ind w:left="-1417"/>
      <w:jc w:val="center"/>
    </w:pPr>
    <w:r>
      <w:rPr>
        <w:noProof/>
      </w:rPr>
      <w:drawing>
        <wp:inline distT="0" distB="0" distL="0" distR="0" wp14:anchorId="414CC996" wp14:editId="02F5C39D">
          <wp:extent cx="7527601" cy="860400"/>
          <wp:effectExtent l="0" t="0" r="0" b="3810"/>
          <wp:docPr id="1003802582" name="Picture 3" descr="Creative Victoria logo in the left corner of footer. Contact details for Arts Centre Melbourne in the right corner of footer.&#10;&#10;100 St Kilda Road&#10;Melbourne 3004&#10;Australia&#10;PO Box 7585&#10;MELBOURNE Vic 3004&#10;&#10;T +61 3 9281 8000&#10;F +61 3 9281 8282&#10;info@artscentremelbourne.com.au&#10;artscentremelbourne.com.au&#10;ABN 83 295 983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02582" name="Picture 3" descr="Creative Victoria logo in the left corner of footer. Contact details for Arts Centre Melbourne in the right corner of footer.&#10;&#10;100 St Kilda Road&#10;Melbourne 3004&#10;Australia&#10;PO Box 7585&#10;MELBOURNE Vic 3004&#10;&#10;T +61 3 9281 8000&#10;F +61 3 9281 8282&#10;info@artscentremelbourne.com.au&#10;artscentremelbourne.com.au&#10;ABN 83 295 983 059"/>
                  <pic:cNvPicPr/>
                </pic:nvPicPr>
                <pic:blipFill>
                  <a:blip r:embed="rId1">
                    <a:extLst>
                      <a:ext uri="{28A0092B-C50C-407E-A947-70E740481C1C}">
                        <a14:useLocalDpi xmlns:a14="http://schemas.microsoft.com/office/drawing/2010/main" val="0"/>
                      </a:ext>
                    </a:extLst>
                  </a:blip>
                  <a:stretch>
                    <a:fillRect/>
                  </a:stretch>
                </pic:blipFill>
                <pic:spPr>
                  <a:xfrm>
                    <a:off x="0" y="0"/>
                    <a:ext cx="7527601" cy="860400"/>
                  </a:xfrm>
                  <a:prstGeom prst="rect">
                    <a:avLst/>
                  </a:prstGeom>
                </pic:spPr>
              </pic:pic>
            </a:graphicData>
          </a:graphic>
        </wp:inline>
      </w:drawing>
    </w:r>
  </w:p>
  <w:p w14:paraId="6ACEAF18" w14:textId="77777777" w:rsidR="001F485A" w:rsidRDefault="001F4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65175" w14:textId="77777777" w:rsidR="003E2CE5" w:rsidRDefault="003E2CE5" w:rsidP="001F485A">
      <w:r>
        <w:separator/>
      </w:r>
    </w:p>
  </w:footnote>
  <w:footnote w:type="continuationSeparator" w:id="0">
    <w:p w14:paraId="539AB50B" w14:textId="77777777" w:rsidR="003E2CE5" w:rsidRDefault="003E2CE5" w:rsidP="001F4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9D811" w14:textId="7E86F6CC" w:rsidR="001F485A" w:rsidRDefault="705FCEDC" w:rsidP="003C3096">
    <w:pPr>
      <w:pStyle w:val="Header"/>
      <w:ind w:right="-680"/>
      <w:jc w:val="right"/>
    </w:pPr>
    <w:r>
      <w:rPr>
        <w:noProof/>
      </w:rPr>
      <w:drawing>
        <wp:inline distT="0" distB="0" distL="0" distR="0" wp14:anchorId="1AB6EED1" wp14:editId="47AC8919">
          <wp:extent cx="1548000" cy="1206000"/>
          <wp:effectExtent l="0" t="0" r="1905" b="635"/>
          <wp:docPr id="1885327068" name="Picture 1" descr="Arts Centre Melbourne logo, including an image of the s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27068" name="Picture 1" descr="Arts Centre Melbourne logo, including an image of the spire."/>
                  <pic:cNvPicPr/>
                </pic:nvPicPr>
                <pic:blipFill>
                  <a:blip r:embed="rId1">
                    <a:extLst>
                      <a:ext uri="{28A0092B-C50C-407E-A947-70E740481C1C}">
                        <a14:useLocalDpi xmlns:a14="http://schemas.microsoft.com/office/drawing/2010/main" val="0"/>
                      </a:ext>
                    </a:extLst>
                  </a:blip>
                  <a:stretch>
                    <a:fillRect/>
                  </a:stretch>
                </pic:blipFill>
                <pic:spPr>
                  <a:xfrm>
                    <a:off x="0" y="0"/>
                    <a:ext cx="1548000" cy="1206000"/>
                  </a:xfrm>
                  <a:prstGeom prst="rect">
                    <a:avLst/>
                  </a:prstGeom>
                </pic:spPr>
              </pic:pic>
            </a:graphicData>
          </a:graphic>
        </wp:inline>
      </w:drawing>
    </w:r>
  </w:p>
  <w:p w14:paraId="50F5EBF7" w14:textId="77777777" w:rsidR="001F485A" w:rsidRDefault="001F4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E52C2"/>
    <w:multiLevelType w:val="hybridMultilevel"/>
    <w:tmpl w:val="7084F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85A"/>
    <w:rsid w:val="00045A3A"/>
    <w:rsid w:val="00067A33"/>
    <w:rsid w:val="00074722"/>
    <w:rsid w:val="000F33F8"/>
    <w:rsid w:val="00117BB7"/>
    <w:rsid w:val="0014708D"/>
    <w:rsid w:val="001F485A"/>
    <w:rsid w:val="00200B9C"/>
    <w:rsid w:val="002227C9"/>
    <w:rsid w:val="0037053C"/>
    <w:rsid w:val="003C3096"/>
    <w:rsid w:val="003E2CE5"/>
    <w:rsid w:val="006E4DE2"/>
    <w:rsid w:val="00817953"/>
    <w:rsid w:val="00846436"/>
    <w:rsid w:val="008B07D3"/>
    <w:rsid w:val="00944AD9"/>
    <w:rsid w:val="009604D9"/>
    <w:rsid w:val="0099252A"/>
    <w:rsid w:val="00995028"/>
    <w:rsid w:val="00A54571"/>
    <w:rsid w:val="00A77F54"/>
    <w:rsid w:val="00BD49E5"/>
    <w:rsid w:val="00C5757A"/>
    <w:rsid w:val="00CB2D6B"/>
    <w:rsid w:val="00CE2B7E"/>
    <w:rsid w:val="00D525E5"/>
    <w:rsid w:val="00DE6126"/>
    <w:rsid w:val="00EC49A5"/>
    <w:rsid w:val="00EE34F6"/>
    <w:rsid w:val="00FC5BDB"/>
    <w:rsid w:val="0B355BEA"/>
    <w:rsid w:val="2352C82F"/>
    <w:rsid w:val="555F2556"/>
    <w:rsid w:val="705FC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962A37"/>
  <w14:defaultImageDpi w14:val="32767"/>
  <w15:chartTrackingRefBased/>
  <w15:docId w15:val="{7BFBC344-BA5C-554B-BE7F-38B25228D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85A"/>
    <w:pPr>
      <w:tabs>
        <w:tab w:val="center" w:pos="4513"/>
        <w:tab w:val="right" w:pos="9026"/>
      </w:tabs>
    </w:pPr>
  </w:style>
  <w:style w:type="character" w:customStyle="1" w:styleId="HeaderChar">
    <w:name w:val="Header Char"/>
    <w:basedOn w:val="DefaultParagraphFont"/>
    <w:link w:val="Header"/>
    <w:uiPriority w:val="99"/>
    <w:rsid w:val="001F485A"/>
  </w:style>
  <w:style w:type="paragraph" w:styleId="Footer">
    <w:name w:val="footer"/>
    <w:basedOn w:val="Normal"/>
    <w:link w:val="FooterChar"/>
    <w:uiPriority w:val="99"/>
    <w:unhideWhenUsed/>
    <w:rsid w:val="001F485A"/>
    <w:pPr>
      <w:tabs>
        <w:tab w:val="center" w:pos="4513"/>
        <w:tab w:val="right" w:pos="9026"/>
      </w:tabs>
    </w:pPr>
  </w:style>
  <w:style w:type="character" w:customStyle="1" w:styleId="FooterChar">
    <w:name w:val="Footer Char"/>
    <w:basedOn w:val="DefaultParagraphFont"/>
    <w:link w:val="Footer"/>
    <w:uiPriority w:val="99"/>
    <w:rsid w:val="001F485A"/>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2227C9"/>
    <w:pPr>
      <w:ind w:left="720"/>
    </w:pPr>
    <w:rPr>
      <w:rFonts w:ascii="Calibri" w:hAnsi="Calibri" w:cs="Times New Roman"/>
      <w:sz w:val="22"/>
      <w:szCs w:val="22"/>
      <w:lang w:val="en-AU"/>
    </w:rPr>
  </w:style>
  <w:style w:type="table" w:styleId="TableGrid">
    <w:name w:val="Table Grid"/>
    <w:basedOn w:val="TableNormal"/>
    <w:uiPriority w:val="39"/>
    <w:rsid w:val="002227C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F10A4030EC23429F05AFABA1A0B70D" ma:contentTypeVersion="7" ma:contentTypeDescription="Create a new document." ma:contentTypeScope="" ma:versionID="2cbac0e43ed7a047c88b6b3f88747e3d">
  <xsd:schema xmlns:xsd="http://www.w3.org/2001/XMLSchema" xmlns:xs="http://www.w3.org/2001/XMLSchema" xmlns:p="http://schemas.microsoft.com/office/2006/metadata/properties" xmlns:ns2="91f19422-b99e-4f7b-b0c3-5b01d37ae3e7" xmlns:ns3="37424ff5-3216-4a9b-8fbc-9b08946273fb" targetNamespace="http://schemas.microsoft.com/office/2006/metadata/properties" ma:root="true" ma:fieldsID="bb3312acf09d895c57d6befe6463332d" ns2:_="" ns3:_="">
    <xsd:import namespace="91f19422-b99e-4f7b-b0c3-5b01d37ae3e7"/>
    <xsd:import namespace="37424ff5-3216-4a9b-8fbc-9b08946273fb"/>
    <xsd:element name="properties">
      <xsd:complexType>
        <xsd:sequence>
          <xsd:element name="documentManagement">
            <xsd:complexType>
              <xsd:all>
                <xsd:element ref="ns2:Business_x0020_Unit"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f19422-b99e-4f7b-b0c3-5b01d37ae3e7" elementFormDefault="qualified">
    <xsd:import namespace="http://schemas.microsoft.com/office/2006/documentManagement/types"/>
    <xsd:import namespace="http://schemas.microsoft.com/office/infopath/2007/PartnerControls"/>
    <xsd:element name="Business_x0020_Unit" ma:index="8" nillable="true" ma:displayName="Business Unit" ma:default="Select" ma:format="Dropdown" ma:internalName="Business_x0020_Unit">
      <xsd:simpleType>
        <xsd:restriction base="dms:Choice">
          <xsd:enumeration value="Select"/>
          <xsd:enumeration value="Asian Arts"/>
          <xsd:enumeration value="Building, Strategy &amp; Planning"/>
          <xsd:enumeration value="Collections, Research &amp; Exhibitions"/>
          <xsd:enumeration value="Development"/>
          <xsd:enumeration value="Executive Group"/>
          <xsd:enumeration value="Facilities Management Services"/>
          <xsd:enumeration value="Finance"/>
          <xsd:enumeration value="Customer Innovation"/>
          <xsd:enumeration value="Legal &amp; Governance"/>
          <xsd:enumeration value="Health, Safety &amp; Environment"/>
          <xsd:enumeration value="Human Resources"/>
          <xsd:enumeration value="IT Services"/>
          <xsd:enumeration value="Customer Engagement"/>
          <xsd:enumeration value="Presenter Services"/>
          <xsd:enumeration value="Production"/>
          <xsd:enumeration value="Programming"/>
          <xsd:enumeration value="Security"/>
          <xsd:enumeration value="Strategic Communications"/>
          <xsd:enumeration value="Risk &amp; Compliance"/>
          <xsd:enumeration value="Customer Service"/>
          <xsd:enumeration value="Strategy, Advocacy and Partnerships"/>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424ff5-3216-4a9b-8fbc-9b08946273f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usiness_x0020_Unit xmlns="91f19422-b99e-4f7b-b0c3-5b01d37ae3e7">Customer Engagement</Business_x0020_Uni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EAF2E-A766-4886-96DA-377F595C5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f19422-b99e-4f7b-b0c3-5b01d37ae3e7"/>
    <ds:schemaRef ds:uri="37424ff5-3216-4a9b-8fbc-9b0894627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CDB798-C256-43E8-B769-41DE755A4C6F}">
  <ds:schemaRefs>
    <ds:schemaRef ds:uri="http://purl.org/dc/terms/"/>
    <ds:schemaRef ds:uri="http://schemas.openxmlformats.org/package/2006/metadata/core-properties"/>
    <ds:schemaRef ds:uri="http://purl.org/dc/dcmitype/"/>
    <ds:schemaRef ds:uri="http://schemas.microsoft.com/office/2006/documentManagement/types"/>
    <ds:schemaRef ds:uri="37424ff5-3216-4a9b-8fbc-9b08946273fb"/>
    <ds:schemaRef ds:uri="91f19422-b99e-4f7b-b0c3-5b01d37ae3e7"/>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41A3080-1217-4E00-AABE-FCB9D0821440}">
  <ds:schemaRefs>
    <ds:schemaRef ds:uri="http://schemas.microsoft.com/sharepoint/v3/contenttype/forms"/>
  </ds:schemaRefs>
</ds:datastoreItem>
</file>

<file path=customXml/itemProps4.xml><?xml version="1.0" encoding="utf-8"?>
<ds:datastoreItem xmlns:ds="http://schemas.openxmlformats.org/officeDocument/2006/customXml" ds:itemID="{090B7856-F764-E34E-A86B-E87D13A0F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Louise</dc:creator>
  <cp:keywords/>
  <dc:description/>
  <cp:lastModifiedBy>Anna Molnar</cp:lastModifiedBy>
  <cp:revision>7</cp:revision>
  <dcterms:created xsi:type="dcterms:W3CDTF">2022-06-22T23:22:00Z</dcterms:created>
  <dcterms:modified xsi:type="dcterms:W3CDTF">2022-06-23T00:57:00Z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0x010100E1F10A4030EC23429F05AFABA1A0B70D</vt:lpwstr>
  </property>
  <property fmtid="{D5CDD505-2E9C-101B-9397-08002B2CF9AE}" pid="3" name="_dlc_DocIdItemGuid">
    <vt:lpwstr>3d3ba372-b8a6-4b5f-b7a7-845d046dfbce</vt:lpwstr>
  </property>
</Properties>
</file>